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BA7A" w14:textId="77777777" w:rsidR="00C95CFE" w:rsidRDefault="004403F6" w:rsidP="00C95CFE">
      <w:pPr>
        <w:pStyle w:val="Title"/>
        <w:spacing w:line="370" w:lineRule="auto"/>
        <w:ind w:left="0" w:right="0"/>
      </w:pPr>
      <w:r w:rsidRPr="004403F6">
        <w:t xml:space="preserve">Interstate Commission for EMS Personnel Practice </w:t>
      </w:r>
    </w:p>
    <w:p w14:paraId="2AC8CDED" w14:textId="184753BF" w:rsidR="00B1068C" w:rsidRDefault="00000000">
      <w:pPr>
        <w:pStyle w:val="Title"/>
        <w:spacing w:line="369" w:lineRule="auto"/>
      </w:pPr>
      <w:r>
        <w:t>Policy</w:t>
      </w:r>
      <w:r w:rsidR="00B1068C">
        <w:t xml:space="preserve"> </w:t>
      </w:r>
    </w:p>
    <w:p w14:paraId="59C9CF62" w14:textId="4469D2CD" w:rsidR="00B0520C" w:rsidRPr="00EE25EF" w:rsidRDefault="00B1068C">
      <w:pPr>
        <w:pStyle w:val="Title"/>
        <w:spacing w:line="369" w:lineRule="auto"/>
        <w:rPr>
          <w:b/>
          <w:bCs/>
          <w:color w:val="FF0000"/>
        </w:rPr>
      </w:pPr>
      <w:r w:rsidRPr="00EE25EF">
        <w:rPr>
          <w:b/>
          <w:bCs/>
          <w:color w:val="FF0000"/>
        </w:rPr>
        <w:t>For Discussion</w:t>
      </w:r>
    </w:p>
    <w:p w14:paraId="59C9CF63" w14:textId="77777777" w:rsidR="00B0520C" w:rsidRDefault="00B0520C">
      <w:pPr>
        <w:pStyle w:val="BodyText"/>
        <w:spacing w:before="8"/>
        <w:ind w:left="0" w:firstLine="0"/>
        <w:rPr>
          <w:sz w:val="35"/>
        </w:rPr>
      </w:pPr>
    </w:p>
    <w:p w14:paraId="59C9CF64" w14:textId="25913248" w:rsidR="00B0520C" w:rsidRDefault="00000000">
      <w:pPr>
        <w:pStyle w:val="Heading1"/>
        <w:rPr>
          <w:u w:val="none"/>
        </w:rPr>
      </w:pPr>
      <w:r>
        <w:t>Background</w:t>
      </w:r>
      <w:r>
        <w:rPr>
          <w:spacing w:val="-2"/>
        </w:rPr>
        <w:t>:</w:t>
      </w:r>
    </w:p>
    <w:p w14:paraId="5EE070F2" w14:textId="4E42A96E" w:rsidR="00E31F61" w:rsidRPr="00E31F61" w:rsidRDefault="00000000" w:rsidP="00E31F61">
      <w:pPr>
        <w:spacing w:before="199"/>
        <w:ind w:left="120"/>
        <w:rPr>
          <w:spacing w:val="-1"/>
          <w:sz w:val="24"/>
        </w:rPr>
      </w:pPr>
      <w:r>
        <w:rPr>
          <w:sz w:val="24"/>
        </w:rPr>
        <w:t>This</w:t>
      </w:r>
      <w:r>
        <w:rPr>
          <w:spacing w:val="-5"/>
          <w:sz w:val="24"/>
        </w:rPr>
        <w:t xml:space="preserve"> </w:t>
      </w:r>
      <w:r>
        <w:rPr>
          <w:sz w:val="24"/>
        </w:rPr>
        <w:t>addresses</w:t>
      </w:r>
      <w:r>
        <w:rPr>
          <w:spacing w:val="-1"/>
          <w:sz w:val="24"/>
        </w:rPr>
        <w:t xml:space="preserve"> </w:t>
      </w:r>
      <w:r w:rsidR="00E31F61" w:rsidRPr="00E31F61">
        <w:rPr>
          <w:spacing w:val="-1"/>
          <w:sz w:val="24"/>
        </w:rPr>
        <w:t>RECOGNITION OF EMERGENCY MEDICAL SERVICES PERSONNEL LICENSURE</w:t>
      </w:r>
    </w:p>
    <w:p w14:paraId="1A53B225" w14:textId="42F86B5B" w:rsidR="00E65D99" w:rsidRDefault="00E31F61" w:rsidP="00E65D99">
      <w:pPr>
        <w:spacing w:before="199"/>
        <w:ind w:left="120"/>
        <w:rPr>
          <w:b/>
          <w:bCs/>
          <w:spacing w:val="-1"/>
          <w:sz w:val="24"/>
        </w:rPr>
      </w:pPr>
      <w:r w:rsidRPr="00E31F61">
        <w:rPr>
          <w:spacing w:val="-1"/>
          <w:sz w:val="24"/>
        </w:rPr>
        <w:t>INTERSTATE COMPACT</w:t>
      </w:r>
      <w:r>
        <w:rPr>
          <w:spacing w:val="-1"/>
          <w:sz w:val="24"/>
        </w:rPr>
        <w:t xml:space="preserve"> </w:t>
      </w:r>
      <w:r w:rsidRPr="00E31F61">
        <w:rPr>
          <w:spacing w:val="-1"/>
          <w:sz w:val="24"/>
        </w:rPr>
        <w:t>(“REPLICA”)</w:t>
      </w:r>
      <w:r>
        <w:rPr>
          <w:spacing w:val="-1"/>
          <w:sz w:val="24"/>
        </w:rPr>
        <w:t xml:space="preserve"> </w:t>
      </w:r>
      <w:r w:rsidR="00E65D99" w:rsidRPr="000228DF">
        <w:rPr>
          <w:b/>
          <w:bCs/>
          <w:spacing w:val="-1"/>
          <w:sz w:val="24"/>
        </w:rPr>
        <w:t>SECTION 5. CONDITIONS OF PRACTICE IN A REMOTE STATE</w:t>
      </w:r>
    </w:p>
    <w:p w14:paraId="4F3B5B73" w14:textId="77777777" w:rsidR="000228DF" w:rsidRPr="000228DF" w:rsidRDefault="000228DF" w:rsidP="00E65D99">
      <w:pPr>
        <w:spacing w:before="199"/>
        <w:ind w:left="120"/>
        <w:rPr>
          <w:spacing w:val="-1"/>
          <w:sz w:val="24"/>
        </w:rPr>
      </w:pPr>
    </w:p>
    <w:p w14:paraId="1DED7E05" w14:textId="77777777" w:rsidR="00F81E48" w:rsidRDefault="00E65D99" w:rsidP="00E65D99">
      <w:pPr>
        <w:ind w:left="1440" w:right="1440"/>
        <w:rPr>
          <w:i/>
          <w:iCs/>
          <w:sz w:val="24"/>
        </w:rPr>
      </w:pPr>
      <w:r w:rsidRPr="000228DF">
        <w:rPr>
          <w:i/>
          <w:iCs/>
          <w:sz w:val="24"/>
        </w:rPr>
        <w:t>An individual may practice in a remote state under a privilege to practice only in the performance of the individual’s EMS duties as assigned by an appropriate authority, as defined in the rules of the Commission</w:t>
      </w:r>
      <w:r w:rsidR="004B125A">
        <w:rPr>
          <w:i/>
          <w:iCs/>
          <w:sz w:val="24"/>
        </w:rPr>
        <w:t xml:space="preserve"> </w:t>
      </w:r>
    </w:p>
    <w:p w14:paraId="18DB4398" w14:textId="77777777" w:rsidR="00F81E48" w:rsidRDefault="00F81E48" w:rsidP="00E65D99">
      <w:pPr>
        <w:ind w:left="1440" w:right="1440"/>
        <w:rPr>
          <w:sz w:val="24"/>
        </w:rPr>
      </w:pPr>
    </w:p>
    <w:p w14:paraId="59C9CF6A" w14:textId="7049CC1D" w:rsidR="00B0520C" w:rsidRDefault="00A55F59" w:rsidP="00E65D99">
      <w:pPr>
        <w:spacing w:before="199"/>
        <w:ind w:left="120"/>
      </w:pPr>
      <w:r w:rsidRPr="00A55F59">
        <w:t xml:space="preserve">REPLICA legislation and the </w:t>
      </w:r>
      <w:r w:rsidR="001B4BC8" w:rsidRPr="00A55F59">
        <w:t xml:space="preserve">respective </w:t>
      </w:r>
      <w:r w:rsidRPr="00A55F59">
        <w:t xml:space="preserve">corresponding individual state laws that have passed states that </w:t>
      </w:r>
      <w:r w:rsidR="002721A2">
        <w:t xml:space="preserve">the privilege to practice must </w:t>
      </w:r>
      <w:r w:rsidR="00941491">
        <w:t xml:space="preserve">be </w:t>
      </w:r>
      <w:r w:rsidR="000228DF">
        <w:t>“</w:t>
      </w:r>
      <w:r w:rsidR="00941491">
        <w:t>as assigned by an appropriate authority</w:t>
      </w:r>
      <w:r w:rsidR="000228DF">
        <w:t>”</w:t>
      </w:r>
      <w:r w:rsidRPr="00A55F59">
        <w:t xml:space="preserve"> – but nowhere does it define what the term “</w:t>
      </w:r>
      <w:r w:rsidR="000228DF">
        <w:t>appropriate authority</w:t>
      </w:r>
      <w:r w:rsidRPr="00A55F59">
        <w:t>” means.</w:t>
      </w:r>
    </w:p>
    <w:p w14:paraId="1F9C5C18" w14:textId="6CE8B9CD" w:rsidR="00A55F59" w:rsidRDefault="00490811">
      <w:pPr>
        <w:pStyle w:val="BodyText"/>
        <w:tabs>
          <w:tab w:val="left" w:pos="1419"/>
          <w:tab w:val="left" w:pos="2448"/>
          <w:tab w:val="left" w:pos="5191"/>
        </w:tabs>
        <w:spacing w:before="185" w:line="268" w:lineRule="auto"/>
        <w:ind w:left="120" w:right="177" w:firstLine="0"/>
      </w:pPr>
      <w:r>
        <w:t>The following is presented for discussion and determination of a</w:t>
      </w:r>
      <w:r w:rsidR="006703BA">
        <w:t xml:space="preserve"> definition</w:t>
      </w:r>
      <w:r w:rsidR="00F81639">
        <w:t>:</w:t>
      </w:r>
    </w:p>
    <w:p w14:paraId="69550737" w14:textId="354F5B96" w:rsidR="000A522C" w:rsidRDefault="00EE3A4F" w:rsidP="00FD2C72">
      <w:pPr>
        <w:pStyle w:val="BodyText"/>
        <w:numPr>
          <w:ilvl w:val="0"/>
          <w:numId w:val="3"/>
        </w:numPr>
        <w:tabs>
          <w:tab w:val="left" w:pos="1419"/>
          <w:tab w:val="left" w:pos="2448"/>
          <w:tab w:val="left" w:pos="5191"/>
        </w:tabs>
        <w:spacing w:before="185" w:line="268" w:lineRule="auto"/>
        <w:ind w:right="177"/>
      </w:pPr>
      <w:r>
        <w:t xml:space="preserve">A key term in this statement is “assigned” and closely related to: </w:t>
      </w:r>
      <w:r w:rsidR="0014578F">
        <w:t xml:space="preserve">REPLICA </w:t>
      </w:r>
      <w:r w:rsidR="00C014E2">
        <w:t>SECTION 4. COMPACT PRIVILEGE TO PRACTICE</w:t>
      </w:r>
      <w:r w:rsidR="000A522C">
        <w:t xml:space="preserve">; </w:t>
      </w:r>
      <w:r w:rsidR="00C014E2">
        <w:t xml:space="preserve">B. To exercise the privilege to practice under the terms and provisions of this compact, an individual must: </w:t>
      </w:r>
    </w:p>
    <w:p w14:paraId="407953BF" w14:textId="7F54EAE3" w:rsidR="00326D34" w:rsidRDefault="00326D34" w:rsidP="00851871">
      <w:pPr>
        <w:pStyle w:val="BodyText"/>
        <w:tabs>
          <w:tab w:val="left" w:pos="1419"/>
          <w:tab w:val="left" w:pos="2448"/>
          <w:tab w:val="left" w:pos="5191"/>
        </w:tabs>
        <w:spacing w:before="185" w:line="268" w:lineRule="auto"/>
        <w:ind w:left="720" w:right="177" w:firstLine="0"/>
        <w:rPr>
          <w:b/>
          <w:bCs/>
        </w:rPr>
      </w:pPr>
      <w:r w:rsidRPr="00EE3A4F">
        <w:rPr>
          <w:b/>
          <w:bCs/>
        </w:rPr>
        <w:t>3.Practice under the supervision of a medical director.</w:t>
      </w:r>
    </w:p>
    <w:p w14:paraId="77C41054" w14:textId="2210934C" w:rsidR="00A32B30" w:rsidRDefault="008214BF" w:rsidP="00851871">
      <w:pPr>
        <w:pStyle w:val="BodyText"/>
        <w:tabs>
          <w:tab w:val="left" w:pos="1419"/>
          <w:tab w:val="left" w:pos="2448"/>
          <w:tab w:val="left" w:pos="5191"/>
        </w:tabs>
        <w:spacing w:before="185" w:line="268" w:lineRule="auto"/>
        <w:ind w:left="720" w:right="177" w:firstLine="0"/>
      </w:pPr>
      <w:r>
        <w:t>REPLICA, Section 2. Definitions</w:t>
      </w:r>
    </w:p>
    <w:p w14:paraId="70EF8C65" w14:textId="5E8B75DF" w:rsidR="00B43DC3" w:rsidRDefault="00B43DC3" w:rsidP="00851871">
      <w:pPr>
        <w:pStyle w:val="BodyText"/>
        <w:tabs>
          <w:tab w:val="left" w:pos="1419"/>
          <w:tab w:val="left" w:pos="2448"/>
          <w:tab w:val="left" w:pos="5191"/>
        </w:tabs>
        <w:spacing w:before="185" w:line="268" w:lineRule="auto"/>
        <w:ind w:left="720" w:right="177" w:firstLine="0"/>
      </w:pPr>
      <w:r w:rsidRPr="00B43DC3">
        <w:t>“Medical Director” means: a physician licensed in a member state who is accountable for the care delivered by EMS personnel</w:t>
      </w:r>
      <w:r>
        <w:t>.</w:t>
      </w:r>
    </w:p>
    <w:p w14:paraId="5017A896" w14:textId="716E927F" w:rsidR="00B43DC3" w:rsidRDefault="00F6751B" w:rsidP="00201BC9">
      <w:pPr>
        <w:pStyle w:val="BodyText"/>
        <w:tabs>
          <w:tab w:val="left" w:pos="1419"/>
          <w:tab w:val="left" w:pos="2448"/>
          <w:tab w:val="left" w:pos="5191"/>
        </w:tabs>
        <w:spacing w:before="185" w:line="268" w:lineRule="auto"/>
        <w:ind w:left="1419" w:right="177" w:firstLine="0"/>
        <w:rPr>
          <w:i/>
          <w:iCs/>
        </w:rPr>
      </w:pPr>
      <w:r>
        <w:rPr>
          <w:i/>
          <w:iCs/>
        </w:rPr>
        <w:t xml:space="preserve">An appropriate authority </w:t>
      </w:r>
      <w:r w:rsidR="00A43A69">
        <w:rPr>
          <w:i/>
          <w:iCs/>
        </w:rPr>
        <w:t xml:space="preserve">is </w:t>
      </w:r>
      <w:r w:rsidR="003A416E" w:rsidRPr="003A416E">
        <w:rPr>
          <w:b/>
          <w:bCs/>
          <w:i/>
          <w:iCs/>
        </w:rPr>
        <w:t>the</w:t>
      </w:r>
      <w:r w:rsidR="00A43A69" w:rsidRPr="003A416E">
        <w:rPr>
          <w:b/>
          <w:bCs/>
          <w:i/>
          <w:iCs/>
        </w:rPr>
        <w:t xml:space="preserve"> EMS Agency</w:t>
      </w:r>
      <w:r w:rsidR="002A2B3E">
        <w:rPr>
          <w:i/>
          <w:iCs/>
        </w:rPr>
        <w:t xml:space="preserve"> where the Medical Director </w:t>
      </w:r>
      <w:r w:rsidR="00201BC9">
        <w:rPr>
          <w:i/>
          <w:iCs/>
        </w:rPr>
        <w:t>is “located”.</w:t>
      </w:r>
    </w:p>
    <w:p w14:paraId="6A1503E8" w14:textId="77777777" w:rsidR="00F420D3" w:rsidRPr="001F0B94" w:rsidRDefault="00F420D3" w:rsidP="00F420D3">
      <w:pPr>
        <w:pStyle w:val="BodyText"/>
        <w:numPr>
          <w:ilvl w:val="0"/>
          <w:numId w:val="3"/>
        </w:numPr>
        <w:tabs>
          <w:tab w:val="left" w:pos="1419"/>
          <w:tab w:val="left" w:pos="2448"/>
          <w:tab w:val="left" w:pos="5191"/>
        </w:tabs>
        <w:spacing w:before="185" w:line="268" w:lineRule="auto"/>
        <w:ind w:right="177"/>
      </w:pPr>
      <w:r>
        <w:rPr>
          <w:b/>
          <w:bCs/>
        </w:rPr>
        <w:t>US Fire Administration, Handbook for EMS Medical Directors, Chapter 1. The Modern EMS System</w:t>
      </w:r>
    </w:p>
    <w:p w14:paraId="4343C35B" w14:textId="77777777" w:rsidR="00F420D3" w:rsidRPr="000923CC" w:rsidRDefault="00F420D3" w:rsidP="00F420D3">
      <w:pPr>
        <w:pStyle w:val="BodyText"/>
        <w:tabs>
          <w:tab w:val="left" w:pos="1419"/>
          <w:tab w:val="left" w:pos="2448"/>
          <w:tab w:val="left" w:pos="5191"/>
        </w:tabs>
        <w:spacing w:before="185" w:line="268" w:lineRule="auto"/>
        <w:ind w:left="480" w:right="177" w:firstLine="0"/>
      </w:pPr>
      <w:r w:rsidRPr="000923CC">
        <w:t>EMS personnel are unique health-care professionals in that they typically provide medical care in the out-of-hospital setting following their EMS agency’s protocols and procedures, as approved by their medical director. Medical direction is a critical component in all aspects of an EMS agency’s operations.</w:t>
      </w:r>
    </w:p>
    <w:p w14:paraId="39F70DFE" w14:textId="77777777" w:rsidR="00F420D3" w:rsidRPr="00F6751B" w:rsidRDefault="00F420D3" w:rsidP="00F420D3">
      <w:pPr>
        <w:pStyle w:val="BodyText"/>
        <w:tabs>
          <w:tab w:val="left" w:pos="1419"/>
          <w:tab w:val="left" w:pos="2448"/>
          <w:tab w:val="left" w:pos="5191"/>
        </w:tabs>
        <w:spacing w:before="185" w:line="268" w:lineRule="auto"/>
        <w:ind w:left="0" w:right="177" w:firstLine="0"/>
        <w:rPr>
          <w:i/>
          <w:iCs/>
        </w:rPr>
      </w:pPr>
    </w:p>
    <w:p w14:paraId="41677A5B" w14:textId="77777777" w:rsidR="00326D34" w:rsidRDefault="00326D34" w:rsidP="00326D34">
      <w:pPr>
        <w:pStyle w:val="ListParagraph"/>
        <w:numPr>
          <w:ilvl w:val="0"/>
          <w:numId w:val="3"/>
        </w:numPr>
      </w:pPr>
      <w:r>
        <w:t>One logical determination of the definition of “appropriate authority” would be:</w:t>
      </w:r>
    </w:p>
    <w:p w14:paraId="39CDD56B" w14:textId="77777777" w:rsidR="00326D34" w:rsidRPr="00326D34" w:rsidRDefault="00326D34" w:rsidP="00326D34">
      <w:pPr>
        <w:pStyle w:val="ListParagraph"/>
        <w:ind w:left="720" w:firstLine="0"/>
        <w:rPr>
          <w:b/>
          <w:bCs/>
        </w:rPr>
      </w:pPr>
      <w:r w:rsidRPr="00326D34">
        <w:rPr>
          <w:b/>
          <w:bCs/>
        </w:rPr>
        <w:lastRenderedPageBreak/>
        <w:t>REPLICA, Section 1. Purpose</w:t>
      </w:r>
    </w:p>
    <w:p w14:paraId="288133FA" w14:textId="77777777" w:rsidR="00326D34" w:rsidRDefault="00326D34" w:rsidP="00326D34">
      <w:pPr>
        <w:pStyle w:val="ListParagraph"/>
        <w:ind w:left="720" w:firstLine="0"/>
      </w:pPr>
      <w:r w:rsidRPr="00326D34">
        <w:rPr>
          <w:i/>
          <w:iCs/>
        </w:rPr>
        <w:t>A state EMS office is authorized by the EMS Compact to afford immediate legal recognition to EMS personnel licensed in a member state</w:t>
      </w:r>
      <w:r>
        <w:t xml:space="preserve"> by – </w:t>
      </w:r>
    </w:p>
    <w:p w14:paraId="7FB3C9F2" w14:textId="77777777" w:rsidR="00326D34" w:rsidRPr="00326D34" w:rsidRDefault="00326D34" w:rsidP="00851871">
      <w:pPr>
        <w:pStyle w:val="ListParagraph"/>
        <w:ind w:left="1440" w:firstLine="0"/>
        <w:rPr>
          <w:b/>
          <w:bCs/>
        </w:rPr>
      </w:pPr>
      <w:r w:rsidRPr="00326D34">
        <w:rPr>
          <w:b/>
          <w:bCs/>
        </w:rPr>
        <w:t>REPLICA Rules, Section 2. Definitions</w:t>
      </w:r>
    </w:p>
    <w:p w14:paraId="2F5737BC" w14:textId="77777777" w:rsidR="00326D34" w:rsidRDefault="00326D34" w:rsidP="00851871">
      <w:pPr>
        <w:pStyle w:val="ListParagraph"/>
        <w:ind w:left="1440" w:firstLine="0"/>
      </w:pPr>
      <w:r w:rsidRPr="00326D34">
        <w:rPr>
          <w:b/>
          <w:bCs/>
        </w:rPr>
        <w:t>2.13</w:t>
      </w:r>
      <w:r>
        <w:t xml:space="preserve"> Verification of </w:t>
      </w:r>
      <w:r w:rsidRPr="00326D34">
        <w:rPr>
          <w:i/>
          <w:iCs/>
        </w:rPr>
        <w:t>a Privilege to Practice (PTP) means: the individual’s authority to deliver emergency medical services in a remote state as authorized under the compact by</w:t>
      </w:r>
      <w:r>
        <w:t xml:space="preserve"> – </w:t>
      </w:r>
    </w:p>
    <w:p w14:paraId="4001F3A6" w14:textId="77777777" w:rsidR="00326D34" w:rsidRPr="00326D34" w:rsidRDefault="00326D34" w:rsidP="006E4E55">
      <w:pPr>
        <w:pStyle w:val="ListParagraph"/>
        <w:ind w:left="480" w:firstLine="0"/>
        <w:rPr>
          <w:highlight w:val="yellow"/>
        </w:rPr>
      </w:pPr>
    </w:p>
    <w:p w14:paraId="25ED04AB" w14:textId="77777777" w:rsidR="00326D34" w:rsidRDefault="00326D34" w:rsidP="00851871">
      <w:pPr>
        <w:pStyle w:val="ListParagraph"/>
        <w:ind w:left="2160" w:firstLine="0"/>
      </w:pPr>
      <w:r w:rsidRPr="00326D34">
        <w:rPr>
          <w:b/>
          <w:bCs/>
        </w:rPr>
        <w:t>2.8</w:t>
      </w:r>
      <w:r w:rsidRPr="00F430E2">
        <w:t xml:space="preserve"> </w:t>
      </w:r>
      <w:r w:rsidRPr="00DA7070">
        <w:rPr>
          <w:b/>
          <w:bCs/>
          <w:i/>
          <w:iCs/>
          <w:highlight w:val="yellow"/>
        </w:rPr>
        <w:t>An EMS Agency</w:t>
      </w:r>
      <w:r w:rsidRPr="00326D34">
        <w:rPr>
          <w:i/>
          <w:iCs/>
        </w:rPr>
        <w:t xml:space="preserve"> means: an organization that is authorized by a state EMS authority to operate an ambulance service, or non-transport service given the authority</w:t>
      </w:r>
      <w:r>
        <w:t xml:space="preserve"> by –</w:t>
      </w:r>
    </w:p>
    <w:p w14:paraId="10D8D40A" w14:textId="77777777" w:rsidR="00326D34" w:rsidRDefault="00326D34" w:rsidP="00851871">
      <w:pPr>
        <w:pStyle w:val="ListParagraph"/>
        <w:ind w:left="2160" w:firstLine="0"/>
      </w:pPr>
      <w:r w:rsidRPr="00326D34">
        <w:rPr>
          <w:b/>
          <w:bCs/>
        </w:rPr>
        <w:t xml:space="preserve">2.16 </w:t>
      </w:r>
      <w:r w:rsidRPr="00326D34">
        <w:rPr>
          <w:i/>
          <w:iCs/>
        </w:rPr>
        <w:t>State EMS Authority means: the board, office, or other agency with the legislative mandate to license EMS personnel</w:t>
      </w:r>
      <w:r>
        <w:t>.</w:t>
      </w:r>
    </w:p>
    <w:p w14:paraId="694B34C9" w14:textId="77777777" w:rsidR="00326D34" w:rsidRDefault="00326D34" w:rsidP="00851871">
      <w:pPr>
        <w:pStyle w:val="ListParagraph"/>
        <w:ind w:left="2880" w:firstLine="0"/>
      </w:pPr>
      <w:r>
        <w:t xml:space="preserve">A State EMS Authority authorizes an </w:t>
      </w:r>
      <w:r w:rsidRPr="00326D34">
        <w:rPr>
          <w:highlight w:val="yellow"/>
        </w:rPr>
        <w:t>EMS Agency as an “appropriate authority”</w:t>
      </w:r>
      <w:r>
        <w:t xml:space="preserve"> an individual PTP in a member state.</w:t>
      </w:r>
    </w:p>
    <w:p w14:paraId="2731FB1C" w14:textId="32D875BB" w:rsidR="00326D34" w:rsidRDefault="003D3E42" w:rsidP="00150843">
      <w:pPr>
        <w:pStyle w:val="BodyText"/>
        <w:numPr>
          <w:ilvl w:val="0"/>
          <w:numId w:val="3"/>
        </w:numPr>
        <w:tabs>
          <w:tab w:val="left" w:pos="1419"/>
          <w:tab w:val="left" w:pos="2448"/>
          <w:tab w:val="left" w:pos="5191"/>
        </w:tabs>
        <w:spacing w:before="185" w:line="268" w:lineRule="auto"/>
        <w:ind w:right="177"/>
        <w:rPr>
          <w:b/>
          <w:bCs/>
        </w:rPr>
      </w:pPr>
      <w:r w:rsidRPr="009730B4">
        <w:rPr>
          <w:b/>
          <w:bCs/>
        </w:rPr>
        <w:t>RE</w:t>
      </w:r>
      <w:r w:rsidR="00E64512" w:rsidRPr="009730B4">
        <w:rPr>
          <w:b/>
          <w:bCs/>
        </w:rPr>
        <w:t>PLICA Rules, Section 4. Privilege to Practice, 4.0 Recognition of Privilege to Practice</w:t>
      </w:r>
      <w:r w:rsidR="0053645D" w:rsidRPr="009730B4">
        <w:rPr>
          <w:b/>
          <w:bCs/>
        </w:rPr>
        <w:t>.</w:t>
      </w:r>
    </w:p>
    <w:p w14:paraId="0FFB55A1" w14:textId="77777777" w:rsidR="000923CC" w:rsidRDefault="000923CC" w:rsidP="000923CC">
      <w:pPr>
        <w:pStyle w:val="BodyText"/>
        <w:tabs>
          <w:tab w:val="left" w:pos="1419"/>
          <w:tab w:val="left" w:pos="2448"/>
          <w:tab w:val="left" w:pos="5191"/>
        </w:tabs>
        <w:spacing w:before="185" w:line="268" w:lineRule="auto"/>
        <w:ind w:left="480" w:right="177" w:firstLine="0"/>
      </w:pPr>
      <w:r>
        <w:t>A remote state shall recognize the privilege to practice of an individual who is licensed in another member state, provided that:</w:t>
      </w:r>
    </w:p>
    <w:p w14:paraId="76B5B9F9" w14:textId="77777777" w:rsidR="000923CC" w:rsidRDefault="000923CC" w:rsidP="000923CC">
      <w:pPr>
        <w:pStyle w:val="BodyText"/>
        <w:tabs>
          <w:tab w:val="left" w:pos="1419"/>
          <w:tab w:val="left" w:pos="2448"/>
          <w:tab w:val="left" w:pos="5191"/>
        </w:tabs>
        <w:spacing w:before="185" w:line="268" w:lineRule="auto"/>
        <w:ind w:left="720" w:right="177" w:firstLine="0"/>
      </w:pPr>
      <w:r>
        <w:t xml:space="preserve">(b) </w:t>
      </w:r>
      <w:r w:rsidRPr="009730B4">
        <w:rPr>
          <w:highlight w:val="yellow"/>
        </w:rPr>
        <w:t xml:space="preserve">the individual is performing EMS duties that are assigned by an </w:t>
      </w:r>
      <w:r w:rsidRPr="00111046">
        <w:rPr>
          <w:b/>
          <w:bCs/>
          <w:highlight w:val="yellow"/>
        </w:rPr>
        <w:t>EMS agency</w:t>
      </w:r>
      <w:r>
        <w:t xml:space="preserve"> that is authorized in the remote state (for purposes of this section, such duties shall include the individual's travel to, from and between the location(s) in the remote state at which the individual's assigned EMS duties are to be performed);</w:t>
      </w:r>
    </w:p>
    <w:p w14:paraId="59C9CF6B" w14:textId="43FB1B9C" w:rsidR="00B0520C" w:rsidRDefault="0053645D" w:rsidP="001F0B94">
      <w:pPr>
        <w:pStyle w:val="BodyText"/>
        <w:tabs>
          <w:tab w:val="left" w:pos="1419"/>
          <w:tab w:val="left" w:pos="2448"/>
          <w:tab w:val="left" w:pos="5191"/>
        </w:tabs>
        <w:spacing w:before="185" w:line="268" w:lineRule="auto"/>
        <w:ind w:left="480" w:right="177"/>
      </w:pPr>
      <w:r>
        <w:tab/>
      </w:r>
    </w:p>
    <w:p w14:paraId="59C9CF6C" w14:textId="77777777" w:rsidR="00B0520C" w:rsidRDefault="00B0520C">
      <w:pPr>
        <w:pStyle w:val="BodyText"/>
        <w:spacing w:before="10"/>
        <w:ind w:left="0" w:firstLine="0"/>
        <w:rPr>
          <w:sz w:val="26"/>
        </w:rPr>
      </w:pPr>
    </w:p>
    <w:p w14:paraId="59C9CF6D" w14:textId="16ADCD40" w:rsidR="00B0520C" w:rsidRDefault="00000000">
      <w:pPr>
        <w:pStyle w:val="Heading1"/>
        <w:rPr>
          <w:u w:val="none"/>
        </w:rPr>
      </w:pPr>
      <w:r>
        <w:rPr>
          <w:spacing w:val="-2"/>
        </w:rPr>
        <w:t>Policy</w:t>
      </w:r>
    </w:p>
    <w:p w14:paraId="59C9CF6F" w14:textId="308C8E6D" w:rsidR="00B0520C" w:rsidRDefault="00000000" w:rsidP="00BE7EBE">
      <w:pPr>
        <w:pStyle w:val="BodyText"/>
        <w:spacing w:before="197"/>
        <w:ind w:left="120" w:firstLine="0"/>
        <w:rPr>
          <w:rFonts w:ascii="Times New Roman"/>
        </w:rPr>
      </w:pPr>
      <w:r>
        <w:t>Whereas,</w:t>
      </w:r>
      <w:r>
        <w:rPr>
          <w:spacing w:val="-4"/>
        </w:rPr>
        <w:t xml:space="preserve"> </w:t>
      </w:r>
      <w:r w:rsidR="00BE7EBE">
        <w:t xml:space="preserve">REPLICA Sec. </w:t>
      </w:r>
      <w:r w:rsidR="003D7E16">
        <w:t>5</w:t>
      </w:r>
      <w:r w:rsidR="00613ECA">
        <w:t xml:space="preserve"> states </w:t>
      </w:r>
      <w:r w:rsidR="009C7C91" w:rsidRPr="000228DF">
        <w:rPr>
          <w:i/>
          <w:iCs/>
          <w:szCs w:val="22"/>
        </w:rPr>
        <w:t>An individual may practice in a remote state under a privilege to practice only in the performance of the individual’s EMS duties as assigned by an appropriate authority, as defined in the rules of the Commission</w:t>
      </w:r>
      <w:r w:rsidR="009C7C91">
        <w:rPr>
          <w:i/>
          <w:iCs/>
          <w:szCs w:val="22"/>
        </w:rPr>
        <w:t>;</w:t>
      </w:r>
    </w:p>
    <w:p w14:paraId="59C9CF70" w14:textId="2F32A0B6" w:rsidR="00B0520C" w:rsidRDefault="00000000">
      <w:pPr>
        <w:pStyle w:val="BodyText"/>
        <w:spacing w:before="197" w:line="266" w:lineRule="auto"/>
        <w:ind w:left="120" w:firstLine="0"/>
      </w:pPr>
      <w:r>
        <w:t>Whereas,</w:t>
      </w:r>
      <w:r>
        <w:rPr>
          <w:spacing w:val="-5"/>
        </w:rPr>
        <w:t xml:space="preserve"> </w:t>
      </w:r>
      <w:r w:rsidR="0079235D">
        <w:t>it has been unde</w:t>
      </w:r>
      <w:r w:rsidR="00644447">
        <w:t xml:space="preserve">termined what </w:t>
      </w:r>
      <w:r w:rsidR="00644447" w:rsidRPr="00A55F59">
        <w:t>define</w:t>
      </w:r>
      <w:r w:rsidR="00644447">
        <w:t>s</w:t>
      </w:r>
      <w:r w:rsidR="00644447" w:rsidRPr="00A55F59">
        <w:t xml:space="preserve"> what the term “</w:t>
      </w:r>
      <w:r w:rsidR="008D571B">
        <w:t>appropriate authority</w:t>
      </w:r>
      <w:r w:rsidR="00644447" w:rsidRPr="00A55F59">
        <w:t>”</w:t>
      </w:r>
      <w:r w:rsidR="00644447">
        <w:t xml:space="preserve"> means</w:t>
      </w:r>
      <w:r>
        <w:t>;</w:t>
      </w:r>
    </w:p>
    <w:p w14:paraId="59C9CF71" w14:textId="16902EA1" w:rsidR="00B0520C" w:rsidRDefault="00000000">
      <w:pPr>
        <w:pStyle w:val="BodyText"/>
        <w:spacing w:before="158" w:line="266" w:lineRule="auto"/>
        <w:ind w:left="120" w:firstLine="0"/>
      </w:pPr>
      <w:r>
        <w:t>Whereas,</w:t>
      </w:r>
      <w:r>
        <w:rPr>
          <w:spacing w:val="-5"/>
        </w:rPr>
        <w:t xml:space="preserve"> </w:t>
      </w:r>
      <w:r>
        <w:t>the</w:t>
      </w:r>
      <w:r>
        <w:rPr>
          <w:spacing w:val="-2"/>
        </w:rPr>
        <w:t xml:space="preserve"> </w:t>
      </w:r>
      <w:r>
        <w:t>Rule</w:t>
      </w:r>
      <w:r>
        <w:rPr>
          <w:spacing w:val="-2"/>
        </w:rPr>
        <w:t xml:space="preserve"> </w:t>
      </w:r>
      <w:r>
        <w:t>is</w:t>
      </w:r>
      <w:r>
        <w:rPr>
          <w:spacing w:val="-3"/>
        </w:rPr>
        <w:t xml:space="preserve"> </w:t>
      </w:r>
      <w:r>
        <w:t>intended</w:t>
      </w:r>
      <w:r>
        <w:rPr>
          <w:spacing w:val="-4"/>
        </w:rPr>
        <w:t xml:space="preserve"> </w:t>
      </w:r>
      <w:r>
        <w:t>to</w:t>
      </w:r>
      <w:r>
        <w:rPr>
          <w:spacing w:val="-4"/>
        </w:rPr>
        <w:t xml:space="preserve"> </w:t>
      </w:r>
      <w:r w:rsidR="00B44CA6">
        <w:t xml:space="preserve">establish </w:t>
      </w:r>
      <w:r w:rsidR="008D571B">
        <w:t>a definition of</w:t>
      </w:r>
      <w:r w:rsidR="001702E9">
        <w:t xml:space="preserve"> appropriate authority as an</w:t>
      </w:r>
      <w:r w:rsidR="008D571B">
        <w:t xml:space="preserve"> </w:t>
      </w:r>
      <w:r w:rsidR="00DA7070">
        <w:rPr>
          <w:b/>
          <w:bCs/>
        </w:rPr>
        <w:t>EMS Agency</w:t>
      </w:r>
      <w:r w:rsidR="00D2488A">
        <w:t>;</w:t>
      </w:r>
    </w:p>
    <w:p w14:paraId="53A21D1E" w14:textId="75794FE8" w:rsidR="003A37C3" w:rsidRDefault="00D2488A" w:rsidP="003A37C3">
      <w:pPr>
        <w:pStyle w:val="BodyText"/>
        <w:spacing w:before="187"/>
        <w:ind w:left="120" w:firstLine="0"/>
        <w:rPr>
          <w:spacing w:val="-2"/>
        </w:rPr>
      </w:pPr>
      <w:r>
        <w:t xml:space="preserve">The </w:t>
      </w:r>
      <w:r w:rsidR="005C0B3B" w:rsidRPr="004403F6">
        <w:t>Interstate Commission for EMS Personnel Practice</w:t>
      </w:r>
      <w:r w:rsidR="005C0B3B">
        <w:t xml:space="preserve"> </w:t>
      </w:r>
      <w:r>
        <w:t>adopts</w:t>
      </w:r>
      <w:r>
        <w:rPr>
          <w:spacing w:val="-2"/>
        </w:rPr>
        <w:t xml:space="preserve"> </w:t>
      </w:r>
      <w:r>
        <w:t>this</w:t>
      </w:r>
      <w:r>
        <w:rPr>
          <w:spacing w:val="-4"/>
        </w:rPr>
        <w:t xml:space="preserve"> </w:t>
      </w:r>
      <w:r>
        <w:t>policy</w:t>
      </w:r>
      <w:r>
        <w:rPr>
          <w:spacing w:val="-5"/>
        </w:rPr>
        <w:t>.</w:t>
      </w:r>
      <w:r>
        <w:rPr>
          <w:spacing w:val="-2"/>
        </w:rPr>
        <w:t xml:space="preserve"> </w:t>
      </w:r>
    </w:p>
    <w:p w14:paraId="01FB2D08" w14:textId="77777777" w:rsidR="003A37C3" w:rsidRDefault="003A37C3" w:rsidP="003A37C3">
      <w:pPr>
        <w:pStyle w:val="BodyText"/>
        <w:spacing w:before="187"/>
        <w:ind w:left="120" w:firstLine="0"/>
        <w:rPr>
          <w:spacing w:val="-2"/>
        </w:rPr>
      </w:pPr>
    </w:p>
    <w:p w14:paraId="267D1D71" w14:textId="77777777" w:rsidR="003A37C3" w:rsidRDefault="003A37C3" w:rsidP="003A37C3">
      <w:pPr>
        <w:pStyle w:val="BodyText"/>
        <w:spacing w:before="187"/>
        <w:ind w:left="120" w:firstLine="0"/>
        <w:rPr>
          <w:spacing w:val="-2"/>
        </w:rPr>
      </w:pPr>
    </w:p>
    <w:p w14:paraId="15E03CD8" w14:textId="77777777" w:rsidR="003A37C3" w:rsidRDefault="003A37C3" w:rsidP="003A37C3">
      <w:pPr>
        <w:pStyle w:val="BodyText"/>
        <w:spacing w:before="187"/>
        <w:ind w:left="120" w:firstLine="0"/>
        <w:rPr>
          <w:spacing w:val="-2"/>
        </w:rPr>
      </w:pPr>
    </w:p>
    <w:p w14:paraId="59C9CF96" w14:textId="58D71D01" w:rsidR="00B0520C" w:rsidRDefault="00000000" w:rsidP="003A37C3">
      <w:pPr>
        <w:pStyle w:val="BodyText"/>
        <w:spacing w:before="187"/>
        <w:ind w:left="120" w:firstLine="0"/>
      </w:pPr>
      <w:r>
        <w:t>Adopted</w:t>
      </w:r>
      <w:r>
        <w:rPr>
          <w:spacing w:val="-2"/>
        </w:rPr>
        <w:t xml:space="preserve"> </w:t>
      </w:r>
      <w:r>
        <w:t>by</w:t>
      </w:r>
      <w:r>
        <w:rPr>
          <w:spacing w:val="-3"/>
        </w:rPr>
        <w:t xml:space="preserve"> </w:t>
      </w:r>
      <w:r>
        <w:t>the</w:t>
      </w:r>
      <w:r>
        <w:rPr>
          <w:spacing w:val="-2"/>
        </w:rPr>
        <w:t xml:space="preserve"> </w:t>
      </w:r>
      <w:r w:rsidR="003A37C3" w:rsidRPr="004403F6">
        <w:t>Interstate Commission for EMS Personnel Practice</w:t>
      </w:r>
      <w:r w:rsidR="003A37C3">
        <w:t xml:space="preserve"> </w:t>
      </w:r>
      <w:r>
        <w:t xml:space="preserve">on </w:t>
      </w:r>
      <w:r w:rsidR="003A37C3">
        <w:t>xx</w:t>
      </w:r>
      <w:r>
        <w:rPr>
          <w:spacing w:val="-1"/>
        </w:rPr>
        <w:t xml:space="preserve"> </w:t>
      </w:r>
      <w:proofErr w:type="spellStart"/>
      <w:r w:rsidR="003A37C3">
        <w:t>xx</w:t>
      </w:r>
      <w:proofErr w:type="spellEnd"/>
      <w:r>
        <w:t>,</w:t>
      </w:r>
      <w:r>
        <w:rPr>
          <w:spacing w:val="-1"/>
        </w:rPr>
        <w:t xml:space="preserve"> </w:t>
      </w:r>
      <w:r>
        <w:rPr>
          <w:spacing w:val="-4"/>
        </w:rPr>
        <w:t>20</w:t>
      </w:r>
      <w:r w:rsidR="000164A5">
        <w:rPr>
          <w:spacing w:val="-4"/>
        </w:rPr>
        <w:t>2x</w:t>
      </w:r>
    </w:p>
    <w:sectPr w:rsidR="00B0520C">
      <w:pgSz w:w="12240" w:h="15840"/>
      <w:pgMar w:top="14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4BF9"/>
    <w:multiLevelType w:val="hybridMultilevel"/>
    <w:tmpl w:val="1B281C64"/>
    <w:lvl w:ilvl="0" w:tplc="D5D857CC">
      <w:start w:val="1"/>
      <w:numFmt w:val="decimal"/>
      <w:lvlText w:val="%1."/>
      <w:lvlJc w:val="left"/>
      <w:pPr>
        <w:ind w:left="480" w:hanging="360"/>
      </w:pPr>
      <w:rPr>
        <w:rFonts w:hint="default"/>
        <w:b w:val="0"/>
        <w:bCs w:val="0"/>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EFA1165"/>
    <w:multiLevelType w:val="hybridMultilevel"/>
    <w:tmpl w:val="E570B42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E257A1E"/>
    <w:multiLevelType w:val="hybridMultilevel"/>
    <w:tmpl w:val="49FCDC76"/>
    <w:lvl w:ilvl="0" w:tplc="20FE2496">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D556F7CE">
      <w:start w:val="1"/>
      <w:numFmt w:val="lowerLetter"/>
      <w:lvlText w:val="%2."/>
      <w:lvlJc w:val="left"/>
      <w:pPr>
        <w:ind w:left="1546" w:hanging="360"/>
      </w:pPr>
      <w:rPr>
        <w:rFonts w:ascii="Calibri" w:eastAsia="Calibri" w:hAnsi="Calibri" w:cs="Calibri" w:hint="default"/>
        <w:b w:val="0"/>
        <w:bCs w:val="0"/>
        <w:i w:val="0"/>
        <w:iCs w:val="0"/>
        <w:w w:val="100"/>
        <w:sz w:val="24"/>
        <w:szCs w:val="24"/>
        <w:lang w:val="en-US" w:eastAsia="en-US" w:bidi="ar-SA"/>
      </w:rPr>
    </w:lvl>
    <w:lvl w:ilvl="2" w:tplc="24E81D2A">
      <w:start w:val="1"/>
      <w:numFmt w:val="lowerRoman"/>
      <w:lvlText w:val="%3."/>
      <w:lvlJc w:val="left"/>
      <w:pPr>
        <w:ind w:left="2335" w:hanging="351"/>
      </w:pPr>
      <w:rPr>
        <w:rFonts w:ascii="Calibri" w:eastAsia="Calibri" w:hAnsi="Calibri" w:cs="Calibri" w:hint="default"/>
        <w:b w:val="0"/>
        <w:bCs w:val="0"/>
        <w:i w:val="0"/>
        <w:iCs w:val="0"/>
        <w:w w:val="100"/>
        <w:sz w:val="24"/>
        <w:szCs w:val="24"/>
        <w:lang w:val="en-US" w:eastAsia="en-US" w:bidi="ar-SA"/>
      </w:rPr>
    </w:lvl>
    <w:lvl w:ilvl="3" w:tplc="1C0678CA">
      <w:numFmt w:val="bullet"/>
      <w:lvlText w:val="•"/>
      <w:lvlJc w:val="left"/>
      <w:pPr>
        <w:ind w:left="2340" w:hanging="351"/>
      </w:pPr>
      <w:rPr>
        <w:rFonts w:hint="default"/>
        <w:lang w:val="en-US" w:eastAsia="en-US" w:bidi="ar-SA"/>
      </w:rPr>
    </w:lvl>
    <w:lvl w:ilvl="4" w:tplc="46FA413E">
      <w:numFmt w:val="bullet"/>
      <w:lvlText w:val="•"/>
      <w:lvlJc w:val="left"/>
      <w:pPr>
        <w:ind w:left="3374" w:hanging="351"/>
      </w:pPr>
      <w:rPr>
        <w:rFonts w:hint="default"/>
        <w:lang w:val="en-US" w:eastAsia="en-US" w:bidi="ar-SA"/>
      </w:rPr>
    </w:lvl>
    <w:lvl w:ilvl="5" w:tplc="714AB7DC">
      <w:numFmt w:val="bullet"/>
      <w:lvlText w:val="•"/>
      <w:lvlJc w:val="left"/>
      <w:pPr>
        <w:ind w:left="4408" w:hanging="351"/>
      </w:pPr>
      <w:rPr>
        <w:rFonts w:hint="default"/>
        <w:lang w:val="en-US" w:eastAsia="en-US" w:bidi="ar-SA"/>
      </w:rPr>
    </w:lvl>
    <w:lvl w:ilvl="6" w:tplc="F14CA760">
      <w:numFmt w:val="bullet"/>
      <w:lvlText w:val="•"/>
      <w:lvlJc w:val="left"/>
      <w:pPr>
        <w:ind w:left="5442" w:hanging="351"/>
      </w:pPr>
      <w:rPr>
        <w:rFonts w:hint="default"/>
        <w:lang w:val="en-US" w:eastAsia="en-US" w:bidi="ar-SA"/>
      </w:rPr>
    </w:lvl>
    <w:lvl w:ilvl="7" w:tplc="B0342B6C">
      <w:numFmt w:val="bullet"/>
      <w:lvlText w:val="•"/>
      <w:lvlJc w:val="left"/>
      <w:pPr>
        <w:ind w:left="6477" w:hanging="351"/>
      </w:pPr>
      <w:rPr>
        <w:rFonts w:hint="default"/>
        <w:lang w:val="en-US" w:eastAsia="en-US" w:bidi="ar-SA"/>
      </w:rPr>
    </w:lvl>
    <w:lvl w:ilvl="8" w:tplc="313C4E4A">
      <w:numFmt w:val="bullet"/>
      <w:lvlText w:val="•"/>
      <w:lvlJc w:val="left"/>
      <w:pPr>
        <w:ind w:left="7511" w:hanging="351"/>
      </w:pPr>
      <w:rPr>
        <w:rFonts w:hint="default"/>
        <w:lang w:val="en-US" w:eastAsia="en-US" w:bidi="ar-SA"/>
      </w:rPr>
    </w:lvl>
  </w:abstractNum>
  <w:abstractNum w:abstractNumId="3" w15:restartNumberingAfterBreak="0">
    <w:nsid w:val="313909DC"/>
    <w:multiLevelType w:val="hybridMultilevel"/>
    <w:tmpl w:val="16344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A85103"/>
    <w:multiLevelType w:val="hybridMultilevel"/>
    <w:tmpl w:val="2CB45712"/>
    <w:lvl w:ilvl="0" w:tplc="9E6C1A9E">
      <w:start w:val="1"/>
      <w:numFmt w:val="upperLetter"/>
      <w:lvlText w:val="(%1)"/>
      <w:lvlJc w:val="left"/>
      <w:pPr>
        <w:ind w:left="1555" w:hanging="366"/>
      </w:pPr>
      <w:rPr>
        <w:rFonts w:ascii="Times New Roman" w:eastAsia="Times New Roman" w:hAnsi="Times New Roman" w:cs="Times New Roman" w:hint="default"/>
        <w:b w:val="0"/>
        <w:bCs w:val="0"/>
        <w:i/>
        <w:iCs/>
        <w:spacing w:val="-4"/>
        <w:w w:val="99"/>
        <w:sz w:val="24"/>
        <w:szCs w:val="24"/>
        <w:lang w:val="en-US" w:eastAsia="en-US" w:bidi="ar-SA"/>
      </w:rPr>
    </w:lvl>
    <w:lvl w:ilvl="1" w:tplc="980A4164">
      <w:start w:val="1"/>
      <w:numFmt w:val="lowerRoman"/>
      <w:lvlText w:val="(%2)"/>
      <w:lvlJc w:val="left"/>
      <w:pPr>
        <w:ind w:left="1896" w:hanging="351"/>
      </w:pPr>
      <w:rPr>
        <w:rFonts w:ascii="Times New Roman" w:eastAsia="Times New Roman" w:hAnsi="Times New Roman" w:cs="Times New Roman" w:hint="default"/>
        <w:b w:val="0"/>
        <w:bCs w:val="0"/>
        <w:i/>
        <w:iCs/>
        <w:spacing w:val="-4"/>
        <w:w w:val="99"/>
        <w:sz w:val="24"/>
        <w:szCs w:val="24"/>
        <w:lang w:val="en-US" w:eastAsia="en-US" w:bidi="ar-SA"/>
      </w:rPr>
    </w:lvl>
    <w:lvl w:ilvl="2" w:tplc="16B0A19E">
      <w:numFmt w:val="bullet"/>
      <w:lvlText w:val="•"/>
      <w:lvlJc w:val="left"/>
      <w:pPr>
        <w:ind w:left="2753" w:hanging="351"/>
      </w:pPr>
      <w:rPr>
        <w:rFonts w:hint="default"/>
        <w:lang w:val="en-US" w:eastAsia="en-US" w:bidi="ar-SA"/>
      </w:rPr>
    </w:lvl>
    <w:lvl w:ilvl="3" w:tplc="9A58C3FC">
      <w:numFmt w:val="bullet"/>
      <w:lvlText w:val="•"/>
      <w:lvlJc w:val="left"/>
      <w:pPr>
        <w:ind w:left="3606" w:hanging="351"/>
      </w:pPr>
      <w:rPr>
        <w:rFonts w:hint="default"/>
        <w:lang w:val="en-US" w:eastAsia="en-US" w:bidi="ar-SA"/>
      </w:rPr>
    </w:lvl>
    <w:lvl w:ilvl="4" w:tplc="16EA6A3A">
      <w:numFmt w:val="bullet"/>
      <w:lvlText w:val="•"/>
      <w:lvlJc w:val="left"/>
      <w:pPr>
        <w:ind w:left="4460" w:hanging="351"/>
      </w:pPr>
      <w:rPr>
        <w:rFonts w:hint="default"/>
        <w:lang w:val="en-US" w:eastAsia="en-US" w:bidi="ar-SA"/>
      </w:rPr>
    </w:lvl>
    <w:lvl w:ilvl="5" w:tplc="B0344BFE">
      <w:numFmt w:val="bullet"/>
      <w:lvlText w:val="•"/>
      <w:lvlJc w:val="left"/>
      <w:pPr>
        <w:ind w:left="5313" w:hanging="351"/>
      </w:pPr>
      <w:rPr>
        <w:rFonts w:hint="default"/>
        <w:lang w:val="en-US" w:eastAsia="en-US" w:bidi="ar-SA"/>
      </w:rPr>
    </w:lvl>
    <w:lvl w:ilvl="6" w:tplc="9DA40FF0">
      <w:numFmt w:val="bullet"/>
      <w:lvlText w:val="•"/>
      <w:lvlJc w:val="left"/>
      <w:pPr>
        <w:ind w:left="6166" w:hanging="351"/>
      </w:pPr>
      <w:rPr>
        <w:rFonts w:hint="default"/>
        <w:lang w:val="en-US" w:eastAsia="en-US" w:bidi="ar-SA"/>
      </w:rPr>
    </w:lvl>
    <w:lvl w:ilvl="7" w:tplc="C9F8B382">
      <w:numFmt w:val="bullet"/>
      <w:lvlText w:val="•"/>
      <w:lvlJc w:val="left"/>
      <w:pPr>
        <w:ind w:left="7020" w:hanging="351"/>
      </w:pPr>
      <w:rPr>
        <w:rFonts w:hint="default"/>
        <w:lang w:val="en-US" w:eastAsia="en-US" w:bidi="ar-SA"/>
      </w:rPr>
    </w:lvl>
    <w:lvl w:ilvl="8" w:tplc="38243ECA">
      <w:numFmt w:val="bullet"/>
      <w:lvlText w:val="•"/>
      <w:lvlJc w:val="left"/>
      <w:pPr>
        <w:ind w:left="7873" w:hanging="351"/>
      </w:pPr>
      <w:rPr>
        <w:rFonts w:hint="default"/>
        <w:lang w:val="en-US" w:eastAsia="en-US" w:bidi="ar-SA"/>
      </w:rPr>
    </w:lvl>
  </w:abstractNum>
  <w:abstractNum w:abstractNumId="5" w15:restartNumberingAfterBreak="0">
    <w:nsid w:val="7C076549"/>
    <w:multiLevelType w:val="hybridMultilevel"/>
    <w:tmpl w:val="6DD02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795876">
    <w:abstractNumId w:val="2"/>
  </w:num>
  <w:num w:numId="2" w16cid:durableId="1955021513">
    <w:abstractNumId w:val="4"/>
  </w:num>
  <w:num w:numId="3" w16cid:durableId="449400353">
    <w:abstractNumId w:val="0"/>
  </w:num>
  <w:num w:numId="4" w16cid:durableId="1578783677">
    <w:abstractNumId w:val="3"/>
  </w:num>
  <w:num w:numId="5" w16cid:durableId="1790511220">
    <w:abstractNumId w:val="5"/>
  </w:num>
  <w:num w:numId="6" w16cid:durableId="1533225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0520C"/>
    <w:rsid w:val="000164A5"/>
    <w:rsid w:val="000228DF"/>
    <w:rsid w:val="000923CC"/>
    <w:rsid w:val="000A522C"/>
    <w:rsid w:val="00111046"/>
    <w:rsid w:val="00135FF2"/>
    <w:rsid w:val="0014578F"/>
    <w:rsid w:val="00150843"/>
    <w:rsid w:val="00156A1B"/>
    <w:rsid w:val="001702E9"/>
    <w:rsid w:val="001976CD"/>
    <w:rsid w:val="001B4BC8"/>
    <w:rsid w:val="001F0B94"/>
    <w:rsid w:val="00201BC9"/>
    <w:rsid w:val="0025084D"/>
    <w:rsid w:val="002721A2"/>
    <w:rsid w:val="002A1F47"/>
    <w:rsid w:val="002A2B3E"/>
    <w:rsid w:val="003122C6"/>
    <w:rsid w:val="0031248C"/>
    <w:rsid w:val="00312EEA"/>
    <w:rsid w:val="00321F13"/>
    <w:rsid w:val="00326D34"/>
    <w:rsid w:val="003A37C3"/>
    <w:rsid w:val="003A416E"/>
    <w:rsid w:val="003D0CCA"/>
    <w:rsid w:val="003D3E42"/>
    <w:rsid w:val="003D7E16"/>
    <w:rsid w:val="004031A2"/>
    <w:rsid w:val="00420010"/>
    <w:rsid w:val="004403F6"/>
    <w:rsid w:val="0046527F"/>
    <w:rsid w:val="00490811"/>
    <w:rsid w:val="004B125A"/>
    <w:rsid w:val="00536292"/>
    <w:rsid w:val="0053645D"/>
    <w:rsid w:val="005C0B3B"/>
    <w:rsid w:val="00613ECA"/>
    <w:rsid w:val="00644447"/>
    <w:rsid w:val="0064537A"/>
    <w:rsid w:val="006703BA"/>
    <w:rsid w:val="006E4E55"/>
    <w:rsid w:val="007824F4"/>
    <w:rsid w:val="0079235D"/>
    <w:rsid w:val="007B390D"/>
    <w:rsid w:val="008214BF"/>
    <w:rsid w:val="00843407"/>
    <w:rsid w:val="00851871"/>
    <w:rsid w:val="008A5FBA"/>
    <w:rsid w:val="008D35E8"/>
    <w:rsid w:val="008D571B"/>
    <w:rsid w:val="00941491"/>
    <w:rsid w:val="0094252A"/>
    <w:rsid w:val="009730B4"/>
    <w:rsid w:val="00976F61"/>
    <w:rsid w:val="0098094B"/>
    <w:rsid w:val="0098370D"/>
    <w:rsid w:val="009A1BEB"/>
    <w:rsid w:val="009C7C91"/>
    <w:rsid w:val="00A32B30"/>
    <w:rsid w:val="00A43A69"/>
    <w:rsid w:val="00A55F59"/>
    <w:rsid w:val="00A57911"/>
    <w:rsid w:val="00A62139"/>
    <w:rsid w:val="00A71146"/>
    <w:rsid w:val="00AC4310"/>
    <w:rsid w:val="00B0520C"/>
    <w:rsid w:val="00B1068C"/>
    <w:rsid w:val="00B31CEE"/>
    <w:rsid w:val="00B43DC3"/>
    <w:rsid w:val="00B44CA6"/>
    <w:rsid w:val="00B60C81"/>
    <w:rsid w:val="00BD52D4"/>
    <w:rsid w:val="00BE7111"/>
    <w:rsid w:val="00BE7EBE"/>
    <w:rsid w:val="00C014E2"/>
    <w:rsid w:val="00C95CFE"/>
    <w:rsid w:val="00CF0E4D"/>
    <w:rsid w:val="00D01ABA"/>
    <w:rsid w:val="00D2488A"/>
    <w:rsid w:val="00D724B7"/>
    <w:rsid w:val="00DA7070"/>
    <w:rsid w:val="00DB0FBB"/>
    <w:rsid w:val="00DD3E77"/>
    <w:rsid w:val="00DF3CFD"/>
    <w:rsid w:val="00E2095B"/>
    <w:rsid w:val="00E31F61"/>
    <w:rsid w:val="00E64512"/>
    <w:rsid w:val="00E65D99"/>
    <w:rsid w:val="00EA0977"/>
    <w:rsid w:val="00EE25EF"/>
    <w:rsid w:val="00EE3A4F"/>
    <w:rsid w:val="00EF4E9A"/>
    <w:rsid w:val="00F420D3"/>
    <w:rsid w:val="00F6751B"/>
    <w:rsid w:val="00F81639"/>
    <w:rsid w:val="00F8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CF62"/>
  <w15:docId w15:val="{580ADF84-7185-4A8E-BF26-ADE950AD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5"/>
      <w:ind w:left="1546" w:hanging="360"/>
    </w:pPr>
    <w:rPr>
      <w:sz w:val="24"/>
      <w:szCs w:val="24"/>
    </w:rPr>
  </w:style>
  <w:style w:type="paragraph" w:styleId="Title">
    <w:name w:val="Title"/>
    <w:basedOn w:val="Normal"/>
    <w:uiPriority w:val="10"/>
    <w:qFormat/>
    <w:pPr>
      <w:spacing w:before="25"/>
      <w:ind w:left="3370" w:right="3342"/>
      <w:jc w:val="center"/>
    </w:pPr>
    <w:rPr>
      <w:sz w:val="28"/>
      <w:szCs w:val="28"/>
    </w:rPr>
  </w:style>
  <w:style w:type="paragraph" w:styleId="ListParagraph">
    <w:name w:val="List Paragraph"/>
    <w:basedOn w:val="Normal"/>
    <w:uiPriority w:val="1"/>
    <w:qFormat/>
    <w:pPr>
      <w:spacing w:before="55"/>
      <w:ind w:left="154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12EEA"/>
    <w:rPr>
      <w:color w:val="0000FF" w:themeColor="hyperlink"/>
      <w:u w:val="single"/>
    </w:rPr>
  </w:style>
  <w:style w:type="character" w:styleId="UnresolvedMention">
    <w:name w:val="Unresolved Mention"/>
    <w:basedOn w:val="DefaultParagraphFont"/>
    <w:uiPriority w:val="99"/>
    <w:semiHidden/>
    <w:unhideWhenUsed/>
    <w:rsid w:val="00BE7111"/>
    <w:rPr>
      <w:color w:val="605E5C"/>
      <w:shd w:val="clear" w:color="auto" w:fill="E1DFDD"/>
    </w:rPr>
  </w:style>
  <w:style w:type="character" w:customStyle="1" w:styleId="markedcontent">
    <w:name w:val="markedcontent"/>
    <w:basedOn w:val="DefaultParagraphFont"/>
    <w:rsid w:val="00BE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236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Requirement-EMT-ALS-Transport-Unplanned-Surge-Situations</dc:title>
  <dc:creator>Kinney, Kraig</dc:creator>
  <cp:keywords>Requirement-EMT-ALS-Transport-Unplanned-Surge-Situations</cp:keywords>
  <cp:lastModifiedBy>Ray Mollers</cp:lastModifiedBy>
  <cp:revision>58</cp:revision>
  <dcterms:created xsi:type="dcterms:W3CDTF">2022-08-08T14:27:00Z</dcterms:created>
  <dcterms:modified xsi:type="dcterms:W3CDTF">2022-08-09T20:14:00Z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Microsoft® Word 2013</vt:lpwstr>
  </property>
  <property fmtid="{D5CDD505-2E9C-101B-9397-08002B2CF9AE}" pid="4" name="LastSaved">
    <vt:filetime>2022-07-27T00:00:00Z</vt:filetime>
  </property>
  <property fmtid="{D5CDD505-2E9C-101B-9397-08002B2CF9AE}" pid="5" name="Producer">
    <vt:lpwstr>Microsoft® Word 2013</vt:lpwstr>
  </property>
</Properties>
</file>